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ve="http://schemas.openxmlformats.org/markup-compatibility/2006" xmlns:w="http://schemas.openxmlformats.org/wordprocessingml/2006/main" xmlns:w10="urn:schemas-microsoft-com:office:word" xmlns:wne="http://schemas.microsoft.com/office/word/2006/wordml">
  <w:body>
    <w:tbl>
      <w:tblPr>
        <w:tblStyle w:val="TableStyle0"/>
        <w:tblW w:w="0" w:type="auto"/>
        <w:tblLayout w:type="autofit"/>
        <w:tblLook w:val="04A0"/>
      </w:tblPr>
      <w:tblGrid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407"/>
        <w:gridCol w:w="315"/>
        <w:gridCol w:w="315"/>
        <w:gridCol w:w="315"/>
        <w:gridCol w:w="551"/>
      </w:tblGrid>
      <w:tr>
        <w:trPr>
          <w:trHeight w:val="60" w:hRule="atLeast"/>
        </w:trPr>
        <w:tc>
          <w:tcPr>
            <w:tcW w:w="10093" w:type="dxa"/>
            <w:gridSpan w:val="31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Требование от 14.09.2020</w:t>
            </w:r>
          </w:p>
        </w:tc>
      </w:tr>
      <w:tr>
        <w:trPr>
          <w:trHeight w:val="60" w:hRule="atLeast"/>
        </w:trPr>
        <w:tc>
          <w:tcPr>
            <w:tcW w:w="10093" w:type="dxa"/>
            <w:gridSpan w:val="31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Каймашабаш ООШ</w:t>
            </w:r>
          </w:p>
        </w:tc>
      </w:tr>
      <w:tr>
        <w:trPr>
          <w:trHeight w:val="60" w:hRule="atLeast"/>
        </w:trPr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07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551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Продукт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Количество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Вода, л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0,760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Котлеты из мяса птицы 76/60 шт Гранд, шт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4,000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Макароны ГОСТ , кг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0,308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Масло растительное ГОСТ, кг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0,016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Масло сливочное ГОСТ, кг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0,032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Сахар-песок ГОСТ, кг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0,040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Сыр (твердый), кг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0,084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Хлеб пшенич. витаминизированный , кг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0,200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Чай "Нури" , кг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0,004</w:t>
            </w:r>
          </w:p>
        </w:tc>
      </w:tr>
    </w:tbl>
    <w:sectPr>
      <w:pgSz w:w="11907" w:h="16839" w:orient="portrait"/>
      <w:pgMar w:top="567" w:right="567" w:bottom="567" w:left="567"/>
    </w:sectPr>
  </w:body>
</w:document>
</file>

<file path=word/settings.xml><?xml version="1.0" encoding="utf-8"?>
<w:settings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view w:val="web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style w:type="table" w:styleId="TableStyle0">
    <w:name w:val="TableStyle0"/>
    <w:pPr>
      <w:spacing w:after="0" w:line="240" w:lineRule="auto"/>
    </w:pPr>
    <w:rPr>
      <w:rFonts w:ascii="Arial" w:hAnsi="Arial"/>
      <w:sz w:val="16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settings" Target="settings.xml"/>
	<Relationship Id="rId8" Type="http://schemas.openxmlformats.org/officeDocument/2006/relationships/header" Target="header1.xml"/>
	<Relationship Id="rId9" Type="http://schemas.openxmlformats.org/officeDocument/2006/relationships/footer" Target="footer1.xml"/>
	<Relationship Id="rId10" Type="http://schemas.openxmlformats.org/officeDocument/2006/relationships/header" Target="header2.xml"/>
	<Relationship Id="rId11" Type="http://schemas.openxmlformats.org/officeDocument/2006/relationships/footer" Target="footer2.xml"/>
</Relationships>
</file>