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0" w:type="auto"/>
        <w:tblLayout w:type="autofit"/>
        <w:tblLook w:val="04A0"/>
      </w:tblPr>
      <w:tblGrid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407"/>
        <w:gridCol w:w="315"/>
        <w:gridCol w:w="315"/>
        <w:gridCol w:w="315"/>
        <w:gridCol w:w="551"/>
      </w:tblGrid>
      <w:tr>
        <w:trPr>
          <w:trHeight w:val="60" w:hRule="atLeast"/>
        </w:trPr>
        <w:tc>
          <w:tcPr>
            <w:tcW w:w="10093" w:type="dxa"/>
            <w:gridSpan w:val="3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Требование от 07.09.2020</w:t>
            </w:r>
          </w:p>
        </w:tc>
      </w:tr>
      <w:tr>
        <w:trPr>
          <w:trHeight w:val="60" w:hRule="atLeast"/>
        </w:trPr>
        <w:tc>
          <w:tcPr>
            <w:tcW w:w="10093" w:type="dxa"/>
            <w:gridSpan w:val="3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Каймашабаш ООШ</w:t>
            </w: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07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51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Продукт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Количество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Биточки мясные 76/60 шт Гранд, шт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4,000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Вода, л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0,760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Макароны ГОСТ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0,308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Масло растительное ГОСТ,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0,016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Масло сливочное ГОСТ,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0,072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Сахар-песок ГОСТ,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0,040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Хлеб пшенич. витаминизированный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0,320</w:t>
            </w:r>
          </w:p>
        </w:tc>
      </w:tr>
      <w:tr>
        <w:trPr>
          <w:trHeight w:val="60" w:hRule="atLeast"/>
        </w:trPr>
        <w:tc>
          <w:tcPr>
            <w:tcW w:w="8597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Чай "Нури" , кг</w:t>
            </w:r>
          </w:p>
        </w:tc>
        <w:tc>
          <w:tcPr>
            <w:tcW w:w="1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0,004</w:t>
            </w:r>
          </w:p>
        </w:tc>
      </w:tr>
    </w:tbl>
    <w:sectPr>
      <w:pgSz w:w="11907" w:h="16839" w:orient="portrait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web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	<Relationship Id="rId8" Type="http://schemas.openxmlformats.org/officeDocument/2006/relationships/header" Target="header1.xml"/>
	<Relationship Id="rId9" Type="http://schemas.openxmlformats.org/officeDocument/2006/relationships/footer" Target="footer1.xml"/>
	<Relationship Id="rId10" Type="http://schemas.openxmlformats.org/officeDocument/2006/relationships/header" Target="header2.xml"/>
	<Relationship Id="rId11" Type="http://schemas.openxmlformats.org/officeDocument/2006/relationships/footer" Target="footer2.xml"/>
</Relationships>
</file>